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11" w:rsidRDefault="000564AB">
      <w:pPr>
        <w:spacing w:after="103"/>
        <w:ind w:left="480" w:right="472"/>
        <w:jc w:val="center"/>
      </w:pPr>
      <w:r>
        <w:rPr>
          <w:b/>
        </w:rPr>
        <w:t>Условия акции «Шесть</w:t>
      </w:r>
      <w:r w:rsidR="00B162C2">
        <w:rPr>
          <w:b/>
        </w:rPr>
        <w:t xml:space="preserve"> месяцев экспертной поддержки»</w:t>
      </w:r>
      <w:r w:rsidR="00B162C2">
        <w:t xml:space="preserve">  </w:t>
      </w:r>
    </w:p>
    <w:p w:rsidR="007D0811" w:rsidRDefault="00B162C2">
      <w:pPr>
        <w:spacing w:after="219"/>
        <w:ind w:left="14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7D0811" w:rsidRDefault="00B162C2">
      <w:pPr>
        <w:pStyle w:val="1"/>
        <w:ind w:left="705" w:right="0" w:hanging="706"/>
      </w:pPr>
      <w:r>
        <w:t xml:space="preserve">Термины и определения   </w:t>
      </w:r>
    </w:p>
    <w:p w:rsidR="007D0811" w:rsidRDefault="00B162C2">
      <w:pPr>
        <w:spacing w:after="3" w:line="434" w:lineRule="auto"/>
        <w:ind w:left="9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Организатор – Автономная некоммерческая организация дополнительного профессионального образования «СКБ Контур».   </w:t>
      </w:r>
    </w:p>
    <w:p w:rsidR="007D0811" w:rsidRDefault="00B162C2">
      <w:pPr>
        <w:spacing w:after="0" w:line="436" w:lineRule="auto"/>
        <w:ind w:left="9"/>
      </w:pPr>
      <w:r>
        <w:t>1.2.</w:t>
      </w:r>
      <w:r>
        <w:rPr>
          <w:rFonts w:ascii="Arial" w:eastAsia="Arial" w:hAnsi="Arial" w:cs="Arial"/>
        </w:rPr>
        <w:t xml:space="preserve"> </w:t>
      </w:r>
      <w:proofErr w:type="spellStart"/>
      <w:r>
        <w:t>Контур.Школа</w:t>
      </w:r>
      <w:proofErr w:type="spellEnd"/>
      <w:r>
        <w:t xml:space="preserve"> – предоставление доступа к информационно-консультационным материалам и услугам через Интернет.  </w:t>
      </w:r>
    </w:p>
    <w:p w:rsidR="007D0811" w:rsidRDefault="00B162C2">
      <w:pPr>
        <w:tabs>
          <w:tab w:val="center" w:pos="1049"/>
          <w:tab w:val="center" w:pos="2287"/>
          <w:tab w:val="center" w:pos="3233"/>
          <w:tab w:val="center" w:pos="4403"/>
          <w:tab w:val="center" w:pos="6452"/>
          <w:tab w:val="right" w:pos="9381"/>
        </w:tabs>
        <w:spacing w:after="211"/>
        <w:ind w:left="-1" w:firstLine="0"/>
        <w:jc w:val="left"/>
      </w:pPr>
      <w:r>
        <w:t>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Школа </w:t>
      </w:r>
      <w:r>
        <w:tab/>
        <w:t xml:space="preserve">бухгалтера </w:t>
      </w:r>
      <w:r>
        <w:tab/>
        <w:t xml:space="preserve">– </w:t>
      </w:r>
      <w:r>
        <w:tab/>
        <w:t xml:space="preserve">онлайн-проект, </w:t>
      </w:r>
      <w:r>
        <w:tab/>
        <w:t xml:space="preserve">предоставляющий </w:t>
      </w:r>
      <w:r>
        <w:tab/>
        <w:t xml:space="preserve">дополнительное </w:t>
      </w:r>
    </w:p>
    <w:p w:rsidR="007D0811" w:rsidRDefault="00B162C2">
      <w:pPr>
        <w:spacing w:after="0" w:line="436" w:lineRule="auto"/>
        <w:ind w:left="9"/>
      </w:pPr>
      <w:r>
        <w:t>профессиональное образование в сфере бухгалтерского и налогового учета дистанционно</w:t>
      </w:r>
      <w:r>
        <w:rPr>
          <w:color w:val="FF0000"/>
        </w:rPr>
        <w:t>.</w:t>
      </w:r>
      <w:r>
        <w:t xml:space="preserve">  1.4.</w:t>
      </w:r>
      <w:r>
        <w:rPr>
          <w:rFonts w:ascii="Arial" w:eastAsia="Arial" w:hAnsi="Arial" w:cs="Arial"/>
        </w:rPr>
        <w:t xml:space="preserve"> </w:t>
      </w:r>
      <w:r>
        <w:t xml:space="preserve">Участники акции – физические и юридические лица, являющиеся потенциальными либо действующими клиентами АНО ДПО «СКБ Контур».    </w:t>
      </w:r>
    </w:p>
    <w:p w:rsidR="007D0811" w:rsidRDefault="00B162C2">
      <w:pPr>
        <w:tabs>
          <w:tab w:val="center" w:pos="4293"/>
        </w:tabs>
        <w:spacing w:after="124"/>
        <w:ind w:left="-1" w:firstLine="0"/>
        <w:jc w:val="left"/>
      </w:pPr>
      <w:r>
        <w:t>1.5.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Информационный ресурс Организатора – сайт </w:t>
      </w:r>
      <w:r>
        <w:rPr>
          <w:color w:val="0000FF"/>
          <w:u w:val="single" w:color="0000FF"/>
        </w:rPr>
        <w:t>https://school.kontur.ru/</w:t>
      </w:r>
      <w:r>
        <w:t xml:space="preserve">   </w:t>
      </w:r>
    </w:p>
    <w:p w:rsidR="007D0811" w:rsidRDefault="00B162C2">
      <w:pPr>
        <w:spacing w:after="216"/>
        <w:ind w:left="14" w:firstLine="0"/>
        <w:jc w:val="left"/>
      </w:pPr>
      <w:r>
        <w:t xml:space="preserve">   </w:t>
      </w:r>
    </w:p>
    <w:p w:rsidR="007D0811" w:rsidRDefault="00B162C2">
      <w:pPr>
        <w:pStyle w:val="1"/>
        <w:ind w:left="705" w:right="0" w:hanging="706"/>
      </w:pPr>
      <w:r>
        <w:t xml:space="preserve">Краткое описание акции   </w:t>
      </w:r>
    </w:p>
    <w:p w:rsidR="007D0811" w:rsidRDefault="00B162C2">
      <w:pPr>
        <w:spacing w:after="51" w:line="389" w:lineRule="auto"/>
        <w:ind w:left="9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В период действия акции при оплате одного из курсов на соответствие профстандарту «Бухгалтер» Школы бухгалтера, клиент получает в подарок 6 месяцев доступа к вебинарам Школы бухгалтера, опубликованных на ресурсе  </w:t>
      </w:r>
      <w:hyperlink r:id="rId5">
        <w:r>
          <w:rPr>
            <w:color w:val="0563C1"/>
            <w:u w:val="single" w:color="0563C1"/>
          </w:rPr>
          <w:t>https://school.kontur.ru/video/all/disciplin</w:t>
        </w:r>
      </w:hyperlink>
      <w:hyperlink r:id="rId6">
        <w:r>
          <w:rPr>
            <w:color w:val="0563C1"/>
            <w:u w:val="single" w:color="0563C1"/>
          </w:rPr>
          <w:t>e</w:t>
        </w:r>
      </w:hyperlink>
      <w:hyperlink r:id="rId7"/>
      <w:hyperlink r:id="rId8">
        <w:r>
          <w:rPr>
            <w:color w:val="0563C1"/>
            <w:u w:val="single" w:color="0563C1"/>
          </w:rPr>
          <w:t>bukhuche</w:t>
        </w:r>
      </w:hyperlink>
      <w:hyperlink r:id="rId9">
        <w:r>
          <w:rPr>
            <w:color w:val="0563C1"/>
            <w:u w:val="single" w:color="0563C1"/>
          </w:rPr>
          <w:t>t</w:t>
        </w:r>
      </w:hyperlink>
      <w:hyperlink r:id="rId10">
        <w:r>
          <w:t>.</w:t>
        </w:r>
      </w:hyperlink>
      <w:hyperlink r:id="rId11">
        <w:r>
          <w:t xml:space="preserve"> </w:t>
        </w:r>
      </w:hyperlink>
      <w:r>
        <w:t xml:space="preserve"> </w:t>
      </w:r>
    </w:p>
    <w:p w:rsidR="007D0811" w:rsidRDefault="00B162C2">
      <w:pPr>
        <w:tabs>
          <w:tab w:val="center" w:pos="3511"/>
        </w:tabs>
        <w:spacing w:after="240"/>
        <w:ind w:left="-1" w:firstLine="0"/>
        <w:jc w:val="left"/>
      </w:pPr>
      <w:r>
        <w:t>2.2.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>Акция распространяется на курсы Школы бухгалтера:</w:t>
      </w:r>
      <w:r>
        <w:rPr>
          <w:b/>
          <w:color w:val="333333"/>
        </w:rPr>
        <w:t xml:space="preserve"> </w:t>
      </w:r>
      <w:r>
        <w:t xml:space="preserve">  </w:t>
      </w:r>
    </w:p>
    <w:p w:rsidR="007D0811" w:rsidRDefault="00B162C2">
      <w:pPr>
        <w:numPr>
          <w:ilvl w:val="0"/>
          <w:numId w:val="1"/>
        </w:numPr>
        <w:ind w:hanging="360"/>
      </w:pPr>
      <w:r>
        <w:t xml:space="preserve">Бухгалтерский учёт при УСН (код А);  </w:t>
      </w:r>
    </w:p>
    <w:p w:rsidR="007D0811" w:rsidRDefault="00B162C2">
      <w:pPr>
        <w:numPr>
          <w:ilvl w:val="0"/>
          <w:numId w:val="1"/>
        </w:numPr>
        <w:ind w:hanging="360"/>
      </w:pPr>
      <w:r>
        <w:t xml:space="preserve">Бухгалтерский и налоговый учёт, финансовая отчётность и планирование при УСН  </w:t>
      </w:r>
    </w:p>
    <w:p w:rsidR="007D0811" w:rsidRDefault="00B162C2">
      <w:pPr>
        <w:spacing w:after="226"/>
        <w:ind w:left="744"/>
      </w:pPr>
      <w:r>
        <w:t xml:space="preserve">(код </w:t>
      </w:r>
      <w:proofErr w:type="gramStart"/>
      <w:r>
        <w:t>А,В</w:t>
      </w:r>
      <w:proofErr w:type="gramEnd"/>
      <w:r>
        <w:t xml:space="preserve">);  </w:t>
      </w:r>
    </w:p>
    <w:p w:rsidR="007D0811" w:rsidRDefault="00B162C2">
      <w:pPr>
        <w:numPr>
          <w:ilvl w:val="0"/>
          <w:numId w:val="1"/>
        </w:numPr>
        <w:spacing w:after="193"/>
        <w:ind w:hanging="360"/>
      </w:pPr>
      <w:r>
        <w:t xml:space="preserve">Бухгалтерский учет при ОСНО (код А);  </w:t>
      </w:r>
    </w:p>
    <w:p w:rsidR="007D0811" w:rsidRDefault="00B162C2">
      <w:pPr>
        <w:numPr>
          <w:ilvl w:val="0"/>
          <w:numId w:val="1"/>
        </w:numPr>
        <w:spacing w:after="193"/>
        <w:ind w:hanging="360"/>
      </w:pPr>
      <w:r>
        <w:t xml:space="preserve">Отчетность, налоговый учёт и налоговое планирование при ОСНО (код В);  </w:t>
      </w:r>
    </w:p>
    <w:p w:rsidR="007D0811" w:rsidRDefault="00B162C2">
      <w:pPr>
        <w:numPr>
          <w:ilvl w:val="0"/>
          <w:numId w:val="1"/>
        </w:numPr>
        <w:spacing w:after="31" w:line="428" w:lineRule="auto"/>
        <w:ind w:hanging="360"/>
      </w:pPr>
      <w:r>
        <w:t xml:space="preserve">Бухгалтерский и налоговый учёт, отчетность, налоговое планирование при ОСНО (код </w:t>
      </w:r>
      <w:proofErr w:type="gramStart"/>
      <w:r>
        <w:t>А,В</w:t>
      </w:r>
      <w:proofErr w:type="gramEnd"/>
      <w:r>
        <w:t>);</w:t>
      </w:r>
      <w:r>
        <w:rPr>
          <w:b/>
          <w:color w:val="333333"/>
        </w:rPr>
        <w:t xml:space="preserve"> </w:t>
      </w:r>
      <w:r>
        <w:t xml:space="preserve">  </w:t>
      </w:r>
    </w:p>
    <w:p w:rsidR="007D0811" w:rsidRDefault="00B162C2">
      <w:pPr>
        <w:numPr>
          <w:ilvl w:val="0"/>
          <w:numId w:val="1"/>
        </w:numPr>
        <w:ind w:hanging="360"/>
      </w:pPr>
      <w:r>
        <w:t xml:space="preserve">Главный бухгалтер организации государственного сектора (код </w:t>
      </w:r>
      <w:proofErr w:type="gramStart"/>
      <w:r>
        <w:t>А,В</w:t>
      </w:r>
      <w:proofErr w:type="gramEnd"/>
      <w:r>
        <w:t xml:space="preserve">);  </w:t>
      </w:r>
    </w:p>
    <w:p w:rsidR="007D0811" w:rsidRDefault="00B162C2">
      <w:pPr>
        <w:numPr>
          <w:ilvl w:val="0"/>
          <w:numId w:val="1"/>
        </w:numPr>
        <w:spacing w:after="72"/>
        <w:ind w:hanging="360"/>
      </w:pPr>
      <w:r>
        <w:t xml:space="preserve">Бухгалтер организации государственного сектора (код А).  </w:t>
      </w:r>
    </w:p>
    <w:p w:rsidR="007D0811" w:rsidRDefault="00B162C2">
      <w:pPr>
        <w:spacing w:after="217"/>
        <w:ind w:left="734" w:firstLine="0"/>
        <w:jc w:val="left"/>
      </w:pPr>
      <w:r>
        <w:t xml:space="preserve">  </w:t>
      </w:r>
    </w:p>
    <w:p w:rsidR="007D0811" w:rsidRDefault="00B162C2">
      <w:pPr>
        <w:pStyle w:val="1"/>
        <w:spacing w:after="206"/>
        <w:ind w:left="1257" w:right="0" w:hanging="787"/>
        <w:jc w:val="center"/>
      </w:pPr>
      <w:r>
        <w:lastRenderedPageBreak/>
        <w:t xml:space="preserve">Правила </w:t>
      </w:r>
      <w:r>
        <w:tab/>
        <w:t xml:space="preserve">акции  </w:t>
      </w:r>
    </w:p>
    <w:p w:rsidR="007D0811" w:rsidRDefault="00B162C2">
      <w:pPr>
        <w:tabs>
          <w:tab w:val="center" w:pos="3449"/>
        </w:tabs>
        <w:spacing w:after="219"/>
        <w:ind w:left="-1" w:firstLine="0"/>
        <w:jc w:val="left"/>
      </w:pPr>
      <w:r>
        <w:t>3.1.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>Наименование акции «</w:t>
      </w:r>
      <w:r w:rsidR="000564AB">
        <w:t>Шесть</w:t>
      </w:r>
      <w:r>
        <w:t xml:space="preserve"> месяцев экспертной поддержки».   </w:t>
      </w:r>
    </w:p>
    <w:p w:rsidR="007D0811" w:rsidRDefault="00B162C2">
      <w:pPr>
        <w:tabs>
          <w:tab w:val="center" w:pos="914"/>
          <w:tab w:val="center" w:pos="41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Способ проведения акции: негосударственная акция.   </w:t>
      </w:r>
    </w:p>
    <w:p w:rsidR="007D0811" w:rsidRDefault="00B162C2">
      <w:pPr>
        <w:tabs>
          <w:tab w:val="center" w:pos="914"/>
          <w:tab w:val="center" w:pos="33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Информация об Организаторе акции:   </w:t>
      </w:r>
    </w:p>
    <w:p w:rsidR="007D0811" w:rsidRDefault="00B162C2">
      <w:pPr>
        <w:spacing w:after="46" w:line="394" w:lineRule="auto"/>
        <w:ind w:left="9"/>
      </w:pPr>
      <w:proofErr w:type="gramStart"/>
      <w:r>
        <w:t>Автономная  некоммерческая</w:t>
      </w:r>
      <w:proofErr w:type="gramEnd"/>
      <w:r>
        <w:t xml:space="preserve">  организация  дополнительного профессионального образования «Учебный центр СКБ Контур» АНО ДПО «Учебный центр СКБ Контур» </w:t>
      </w:r>
    </w:p>
    <w:p w:rsidR="007D0811" w:rsidRDefault="00B162C2">
      <w:pPr>
        <w:spacing w:after="365"/>
        <w:ind w:left="9"/>
      </w:pPr>
      <w:r>
        <w:t xml:space="preserve">127018, г. Москва, Сущевский Вал, дом 18  </w:t>
      </w:r>
    </w:p>
    <w:p w:rsidR="007D0811" w:rsidRDefault="00B162C2">
      <w:pPr>
        <w:spacing w:after="200"/>
        <w:ind w:left="9"/>
      </w:pPr>
      <w:r>
        <w:t xml:space="preserve">ОГРН 1107799028787  </w:t>
      </w:r>
    </w:p>
    <w:p w:rsidR="007D0811" w:rsidRDefault="00B162C2">
      <w:pPr>
        <w:spacing w:after="210"/>
        <w:ind w:left="9"/>
      </w:pPr>
      <w:r>
        <w:t xml:space="preserve">ИНН 7715091714 КПП 771501001  </w:t>
      </w:r>
    </w:p>
    <w:p w:rsidR="007D0811" w:rsidRDefault="00B162C2">
      <w:pPr>
        <w:tabs>
          <w:tab w:val="center" w:pos="914"/>
          <w:tab w:val="center" w:pos="4323"/>
        </w:tabs>
        <w:spacing w:after="20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Территория проведения акции – Российская Федерация.   </w:t>
      </w:r>
    </w:p>
    <w:p w:rsidR="007D0811" w:rsidRDefault="00B162C2">
      <w:pPr>
        <w:tabs>
          <w:tab w:val="center" w:pos="914"/>
          <w:tab w:val="center" w:pos="4412"/>
        </w:tabs>
        <w:spacing w:after="21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Сроки проведения акции: с 1 сентября по 1 октября 2017 г.</w:t>
      </w:r>
      <w:r>
        <w:rPr>
          <w:b/>
        </w:rPr>
        <w:t xml:space="preserve"> </w:t>
      </w:r>
      <w:r>
        <w:t xml:space="preserve">  </w:t>
      </w:r>
    </w:p>
    <w:p w:rsidR="007D0811" w:rsidRDefault="00B162C2">
      <w:pPr>
        <w:tabs>
          <w:tab w:val="center" w:pos="914"/>
          <w:tab w:val="center" w:pos="5220"/>
        </w:tabs>
        <w:spacing w:after="12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Организатор оставляет за собой право изменить сроки проведения акции.   </w:t>
      </w:r>
    </w:p>
    <w:p w:rsidR="007D0811" w:rsidRDefault="00B162C2">
      <w:pPr>
        <w:spacing w:after="221"/>
        <w:ind w:left="14" w:firstLine="0"/>
        <w:jc w:val="left"/>
      </w:pPr>
      <w:r>
        <w:t xml:space="preserve">   </w:t>
      </w:r>
    </w:p>
    <w:p w:rsidR="007D0811" w:rsidRDefault="00B162C2">
      <w:pPr>
        <w:pStyle w:val="1"/>
        <w:ind w:left="705" w:right="0" w:hanging="706"/>
      </w:pPr>
      <w:r>
        <w:t xml:space="preserve">Условия и порядок участия в акции   </w:t>
      </w:r>
    </w:p>
    <w:p w:rsidR="007D0811" w:rsidRDefault="00B162C2">
      <w:pPr>
        <w:spacing w:after="0" w:line="436" w:lineRule="auto"/>
        <w:ind w:left="9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Участником акции не могут быть аффилированные лица Организатора, а также сотрудники Организатора.  </w:t>
      </w:r>
    </w:p>
    <w:p w:rsidR="007D0811" w:rsidRDefault="00B162C2">
      <w:pPr>
        <w:tabs>
          <w:tab w:val="center" w:pos="3793"/>
        </w:tabs>
        <w:spacing w:after="240"/>
        <w:ind w:left="-1" w:firstLine="0"/>
        <w:jc w:val="left"/>
      </w:pPr>
      <w:r>
        <w:t>4.2.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>Участники, оплатившие один из курсов Школы бухгалтера:</w:t>
      </w:r>
      <w:r>
        <w:rPr>
          <w:b/>
          <w:color w:val="333333"/>
        </w:rPr>
        <w:t xml:space="preserve"> </w:t>
      </w:r>
      <w:r>
        <w:t xml:space="preserve">  </w:t>
      </w:r>
    </w:p>
    <w:p w:rsidR="007D0811" w:rsidRDefault="00B162C2">
      <w:pPr>
        <w:numPr>
          <w:ilvl w:val="0"/>
          <w:numId w:val="2"/>
        </w:numPr>
        <w:ind w:hanging="360"/>
      </w:pPr>
      <w:r>
        <w:t xml:space="preserve">Бухгалтерский учёт при УСН (код А);  </w:t>
      </w:r>
    </w:p>
    <w:p w:rsidR="007D0811" w:rsidRDefault="00B162C2">
      <w:pPr>
        <w:numPr>
          <w:ilvl w:val="0"/>
          <w:numId w:val="2"/>
        </w:numPr>
        <w:ind w:hanging="360"/>
      </w:pPr>
      <w:r>
        <w:t xml:space="preserve">Бухгалтерский и налоговый учёт, финансовая отчётность и планирование при УСН  </w:t>
      </w:r>
    </w:p>
    <w:p w:rsidR="007D0811" w:rsidRDefault="00B162C2">
      <w:pPr>
        <w:spacing w:after="229"/>
        <w:ind w:left="384"/>
      </w:pPr>
      <w:r>
        <w:t xml:space="preserve">(код </w:t>
      </w:r>
      <w:proofErr w:type="gramStart"/>
      <w:r>
        <w:t>А,В</w:t>
      </w:r>
      <w:proofErr w:type="gramEnd"/>
      <w:r>
        <w:t xml:space="preserve">);  </w:t>
      </w:r>
    </w:p>
    <w:p w:rsidR="007D0811" w:rsidRDefault="00B162C2">
      <w:pPr>
        <w:numPr>
          <w:ilvl w:val="0"/>
          <w:numId w:val="2"/>
        </w:numPr>
        <w:ind w:hanging="360"/>
      </w:pPr>
      <w:r>
        <w:t xml:space="preserve">Бухгалтерский учет при ОСНО (код А);  </w:t>
      </w:r>
    </w:p>
    <w:p w:rsidR="007D0811" w:rsidRDefault="00B162C2">
      <w:pPr>
        <w:numPr>
          <w:ilvl w:val="0"/>
          <w:numId w:val="2"/>
        </w:numPr>
        <w:spacing w:after="193"/>
        <w:ind w:hanging="360"/>
      </w:pPr>
      <w:r>
        <w:t xml:space="preserve">Отчетность, налоговый учёт и налоговое планирование при ОСНО (код В);  </w:t>
      </w:r>
    </w:p>
    <w:p w:rsidR="007D0811" w:rsidRDefault="00B162C2">
      <w:pPr>
        <w:numPr>
          <w:ilvl w:val="0"/>
          <w:numId w:val="2"/>
        </w:numPr>
        <w:ind w:hanging="360"/>
      </w:pPr>
      <w:r>
        <w:t xml:space="preserve">Бухгалтерский и налоговый учёт, отчетность, налоговое планирование при ОСНО  </w:t>
      </w:r>
    </w:p>
    <w:p w:rsidR="007D0811" w:rsidRDefault="00B162C2">
      <w:pPr>
        <w:spacing w:after="230"/>
        <w:ind w:left="384"/>
      </w:pPr>
      <w:r>
        <w:t xml:space="preserve">(код </w:t>
      </w:r>
      <w:proofErr w:type="gramStart"/>
      <w:r>
        <w:t>А,В</w:t>
      </w:r>
      <w:proofErr w:type="gramEnd"/>
      <w:r>
        <w:t xml:space="preserve">);   </w:t>
      </w:r>
    </w:p>
    <w:p w:rsidR="007D0811" w:rsidRDefault="00B162C2">
      <w:pPr>
        <w:numPr>
          <w:ilvl w:val="0"/>
          <w:numId w:val="2"/>
        </w:numPr>
        <w:spacing w:after="45" w:line="400" w:lineRule="auto"/>
        <w:ind w:hanging="360"/>
      </w:pPr>
      <w:r>
        <w:t xml:space="preserve">Главный бухгалтер организации государственного сектора (код А,В);  </w:t>
      </w:r>
      <w:r>
        <w:rPr>
          <w:rFonts w:ascii="Arial" w:eastAsia="Arial" w:hAnsi="Arial" w:cs="Arial"/>
        </w:rPr>
        <w:t xml:space="preserve">• </w:t>
      </w:r>
      <w:r>
        <w:t xml:space="preserve">Бухгалтер организации государственного сектора (код А)  получают в подарок 6 месяцев доступа к вебинарам Школы бухгалтера, опубликованных на ресурсе </w:t>
      </w:r>
      <w:hyperlink r:id="rId12">
        <w:r>
          <w:rPr>
            <w:color w:val="0563C1"/>
            <w:u w:val="single" w:color="0563C1"/>
          </w:rPr>
          <w:t>https://school.kontur.ru/video/all/disciplin</w:t>
        </w:r>
      </w:hyperlink>
      <w:hyperlink r:id="rId13">
        <w:r>
          <w:rPr>
            <w:color w:val="0563C1"/>
            <w:u w:val="single" w:color="0563C1"/>
          </w:rPr>
          <w:t>e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bukhuche</w:t>
        </w:r>
      </w:hyperlink>
      <w:hyperlink r:id="rId16">
        <w:r>
          <w:rPr>
            <w:color w:val="0563C1"/>
            <w:u w:val="single" w:color="0563C1"/>
          </w:rPr>
          <w:t>t</w:t>
        </w:r>
      </w:hyperlink>
      <w:hyperlink r:id="rId17">
        <w:r>
          <w:t>,</w:t>
        </w:r>
      </w:hyperlink>
      <w:hyperlink r:id="rId18">
        <w:r>
          <w:t xml:space="preserve"> </w:t>
        </w:r>
      </w:hyperlink>
      <w:r>
        <w:t>в течение 5 рабочих</w:t>
      </w:r>
      <w:r w:rsidR="0024546D">
        <w:t xml:space="preserve"> дней с момента начала курса.</w:t>
      </w:r>
      <w:bookmarkStart w:id="0" w:name="_GoBack"/>
      <w:bookmarkEnd w:id="0"/>
    </w:p>
    <w:p w:rsidR="007D0811" w:rsidRDefault="00B162C2">
      <w:pPr>
        <w:tabs>
          <w:tab w:val="center" w:pos="4586"/>
        </w:tabs>
        <w:spacing w:after="241"/>
        <w:ind w:left="-1" w:firstLine="0"/>
        <w:jc w:val="left"/>
      </w:pPr>
      <w:r>
        <w:lastRenderedPageBreak/>
        <w:t>4.3.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Подать заявку на покупку курса можно одним из перечисленных способов:   </w:t>
      </w:r>
    </w:p>
    <w:p w:rsidR="007D0811" w:rsidRDefault="00B162C2">
      <w:pPr>
        <w:numPr>
          <w:ilvl w:val="0"/>
          <w:numId w:val="2"/>
        </w:numPr>
        <w:ind w:hanging="360"/>
      </w:pPr>
      <w:r>
        <w:t xml:space="preserve">оформить заявку на Информационном ресурсе Организатора;   </w:t>
      </w:r>
    </w:p>
    <w:p w:rsidR="007D0811" w:rsidRDefault="00B162C2">
      <w:pPr>
        <w:numPr>
          <w:ilvl w:val="0"/>
          <w:numId w:val="2"/>
        </w:numPr>
        <w:ind w:hanging="360"/>
      </w:pPr>
      <w:r>
        <w:t xml:space="preserve">прислать заявку на электронный адрес </w:t>
      </w:r>
      <w:r>
        <w:rPr>
          <w:color w:val="0000FF"/>
          <w:u w:val="single" w:color="0000FF"/>
        </w:rPr>
        <w:t>school@skbkontur.ru</w:t>
      </w:r>
      <w:r>
        <w:t xml:space="preserve">;   </w:t>
      </w:r>
    </w:p>
    <w:p w:rsidR="007D0811" w:rsidRDefault="00B162C2">
      <w:pPr>
        <w:numPr>
          <w:ilvl w:val="0"/>
          <w:numId w:val="2"/>
        </w:numPr>
        <w:ind w:hanging="360"/>
      </w:pPr>
      <w:r>
        <w:t xml:space="preserve">оформить заявку по телефону 8 (495) 660-06-17 или 8 (800) 333-06-17.   </w:t>
      </w:r>
    </w:p>
    <w:p w:rsidR="007D0811" w:rsidRDefault="00B162C2">
      <w:pPr>
        <w:spacing w:line="447" w:lineRule="auto"/>
        <w:ind w:left="9"/>
      </w:pPr>
      <w:r>
        <w:t>4.4.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Условия настоящей акции не суммируются с другими действующими </w:t>
      </w:r>
      <w:proofErr w:type="gramStart"/>
      <w:r>
        <w:t>акциями  Организатора</w:t>
      </w:r>
      <w:proofErr w:type="gramEnd"/>
      <w:r>
        <w:t xml:space="preserve">.   </w:t>
      </w:r>
    </w:p>
    <w:p w:rsidR="007D0811" w:rsidRDefault="00B162C2">
      <w:pPr>
        <w:spacing w:after="226"/>
        <w:ind w:left="14" w:firstLine="0"/>
        <w:jc w:val="left"/>
      </w:pPr>
      <w:r>
        <w:t xml:space="preserve">   </w:t>
      </w:r>
    </w:p>
    <w:p w:rsidR="007D0811" w:rsidRDefault="00B162C2">
      <w:pPr>
        <w:pStyle w:val="1"/>
        <w:ind w:left="702" w:right="0" w:hanging="703"/>
      </w:pPr>
      <w:r>
        <w:t xml:space="preserve">Права и обязанности Участников акции   </w:t>
      </w:r>
    </w:p>
    <w:p w:rsidR="007D0811" w:rsidRDefault="00B162C2">
      <w:pPr>
        <w:tabs>
          <w:tab w:val="center" w:pos="1681"/>
        </w:tabs>
        <w:spacing w:after="240"/>
        <w:ind w:left="-1" w:firstLine="0"/>
        <w:jc w:val="left"/>
      </w:pPr>
      <w:r>
        <w:t>5.1.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Участники вправе:   </w:t>
      </w:r>
    </w:p>
    <w:p w:rsidR="007D0811" w:rsidRDefault="00B162C2">
      <w:pPr>
        <w:numPr>
          <w:ilvl w:val="0"/>
          <w:numId w:val="3"/>
        </w:numPr>
        <w:ind w:hanging="708"/>
      </w:pPr>
      <w:r>
        <w:t xml:space="preserve">знакомиться с Условиями акции;   </w:t>
      </w:r>
    </w:p>
    <w:p w:rsidR="007D0811" w:rsidRDefault="00B162C2">
      <w:pPr>
        <w:numPr>
          <w:ilvl w:val="0"/>
          <w:numId w:val="3"/>
        </w:numPr>
        <w:ind w:hanging="708"/>
      </w:pPr>
      <w:r>
        <w:t xml:space="preserve">принимать участие в акции в порядке, определенном настоящими Условиями.   </w:t>
      </w:r>
    </w:p>
    <w:p w:rsidR="007D0811" w:rsidRDefault="00B162C2">
      <w:pPr>
        <w:tabs>
          <w:tab w:val="center" w:pos="1873"/>
        </w:tabs>
        <w:ind w:left="-1" w:firstLine="0"/>
        <w:jc w:val="left"/>
      </w:pPr>
      <w:r>
        <w:t>5.2.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Участники обязуются:   </w:t>
      </w:r>
    </w:p>
    <w:p w:rsidR="007D0811" w:rsidRDefault="00B162C2">
      <w:pPr>
        <w:numPr>
          <w:ilvl w:val="0"/>
          <w:numId w:val="3"/>
        </w:numPr>
        <w:spacing w:after="200"/>
        <w:ind w:hanging="708"/>
      </w:pPr>
      <w:r>
        <w:t xml:space="preserve">выполнять действия, изложенные в разделе 4 настоящих Условий;   </w:t>
      </w:r>
    </w:p>
    <w:p w:rsidR="007D0811" w:rsidRDefault="00B162C2">
      <w:pPr>
        <w:numPr>
          <w:ilvl w:val="0"/>
          <w:numId w:val="3"/>
        </w:numPr>
        <w:spacing w:after="13" w:line="445" w:lineRule="auto"/>
        <w:ind w:hanging="708"/>
      </w:pPr>
      <w:r>
        <w:t xml:space="preserve">ознакомиться с правилами акции, опубликованными на Информационном ресурсе Организатора;   </w:t>
      </w:r>
    </w:p>
    <w:p w:rsidR="007D0811" w:rsidRDefault="00B162C2">
      <w:pPr>
        <w:numPr>
          <w:ilvl w:val="0"/>
          <w:numId w:val="3"/>
        </w:numPr>
        <w:spacing w:after="0" w:line="436" w:lineRule="auto"/>
        <w:ind w:hanging="708"/>
      </w:pPr>
      <w:r>
        <w:t xml:space="preserve">добросовестно пользоваться своими правами участника акции в соответствии с настоящими Условиями и действующим законодательством Российской Федерации.   </w:t>
      </w:r>
    </w:p>
    <w:p w:rsidR="007D0811" w:rsidRDefault="00B162C2">
      <w:pPr>
        <w:spacing w:after="216"/>
        <w:ind w:left="14" w:firstLine="0"/>
        <w:jc w:val="left"/>
      </w:pPr>
      <w:r>
        <w:t xml:space="preserve">  </w:t>
      </w:r>
    </w:p>
    <w:p w:rsidR="007D0811" w:rsidRDefault="00B162C2">
      <w:pPr>
        <w:pStyle w:val="1"/>
        <w:ind w:left="705" w:right="0" w:hanging="706"/>
      </w:pPr>
      <w:r>
        <w:t xml:space="preserve">Дополнительные условия   </w:t>
      </w:r>
    </w:p>
    <w:p w:rsidR="007D0811" w:rsidRDefault="00B162C2">
      <w:pPr>
        <w:spacing w:after="60" w:line="388" w:lineRule="auto"/>
        <w:ind w:left="9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Организатор вправе приглашать участников акции для участия в рекламных интервью, в том числе по радио и по телевидению, а равно в иных средствах массовой информации, либо приглашать для фотографирования, аудиозаписи и видеосъемки для изготовления рекламных материалов, связанных с проведением настоящей акции, размещать данные рекламные материалы без дополнительного согласования с участником и уплаты какого-либо вознаграждения. Все исключительные права на такие публикации принадлежат Организатору.   </w:t>
      </w:r>
    </w:p>
    <w:p w:rsidR="007D0811" w:rsidRDefault="00B162C2">
      <w:pPr>
        <w:spacing w:after="9" w:line="433" w:lineRule="auto"/>
        <w:ind w:left="9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Организатор оставляет за собой право в одностороннем порядке изменять Условия проведения акции.   </w:t>
      </w:r>
    </w:p>
    <w:p w:rsidR="007D0811" w:rsidRDefault="00B162C2">
      <w:pPr>
        <w:spacing w:after="0" w:line="443" w:lineRule="auto"/>
        <w:ind w:left="9"/>
      </w:pPr>
      <w:r>
        <w:lastRenderedPageBreak/>
        <w:t>6.3.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Условия настоящей акции не суммируются с другими действующими акциями Организатора.   </w:t>
      </w:r>
    </w:p>
    <w:p w:rsidR="007D0811" w:rsidRDefault="00B162C2">
      <w:pPr>
        <w:spacing w:after="11" w:line="432" w:lineRule="auto"/>
        <w:ind w:left="9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Если клиенту предлагается участие в нескольких акциях и предложениях, клиент вправе выбрать более выгодные для себя условия.   </w:t>
      </w:r>
    </w:p>
    <w:p w:rsidR="007D0811" w:rsidRDefault="00B162C2">
      <w:pPr>
        <w:spacing w:line="434" w:lineRule="auto"/>
        <w:ind w:left="9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Во всем, что не предусмотрено настоящими Условиями, Организатор и Участники акции руководствуются действующим законодательством Российской Федерации.   </w:t>
      </w:r>
    </w:p>
    <w:sectPr w:rsidR="007D0811">
      <w:pgSz w:w="11906" w:h="16838"/>
      <w:pgMar w:top="761" w:right="838" w:bottom="1787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7CE"/>
    <w:multiLevelType w:val="hybridMultilevel"/>
    <w:tmpl w:val="C1AC74FC"/>
    <w:lvl w:ilvl="0" w:tplc="55249E5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183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61CE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0362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AAE5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EF87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61A0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AE41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285A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66A1F"/>
    <w:multiLevelType w:val="hybridMultilevel"/>
    <w:tmpl w:val="E81E5A44"/>
    <w:lvl w:ilvl="0" w:tplc="3C6ECB26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65DD4">
      <w:start w:val="1"/>
      <w:numFmt w:val="lowerLetter"/>
      <w:lvlText w:val="%2"/>
      <w:lvlJc w:val="left"/>
      <w:pPr>
        <w:ind w:left="3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C7F84">
      <w:start w:val="1"/>
      <w:numFmt w:val="lowerRoman"/>
      <w:lvlText w:val="%3"/>
      <w:lvlJc w:val="left"/>
      <w:pPr>
        <w:ind w:left="4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6D9E6">
      <w:start w:val="1"/>
      <w:numFmt w:val="decimal"/>
      <w:lvlText w:val="%4"/>
      <w:lvlJc w:val="left"/>
      <w:pPr>
        <w:ind w:left="5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029C8">
      <w:start w:val="1"/>
      <w:numFmt w:val="lowerLetter"/>
      <w:lvlText w:val="%5"/>
      <w:lvlJc w:val="left"/>
      <w:pPr>
        <w:ind w:left="6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0630A">
      <w:start w:val="1"/>
      <w:numFmt w:val="lowerRoman"/>
      <w:lvlText w:val="%6"/>
      <w:lvlJc w:val="left"/>
      <w:pPr>
        <w:ind w:left="6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EB582">
      <w:start w:val="1"/>
      <w:numFmt w:val="decimal"/>
      <w:lvlText w:val="%7"/>
      <w:lvlJc w:val="left"/>
      <w:pPr>
        <w:ind w:left="7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8A2D0">
      <w:start w:val="1"/>
      <w:numFmt w:val="lowerLetter"/>
      <w:lvlText w:val="%8"/>
      <w:lvlJc w:val="left"/>
      <w:pPr>
        <w:ind w:left="8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2DCD2">
      <w:start w:val="1"/>
      <w:numFmt w:val="lowerRoman"/>
      <w:lvlText w:val="%9"/>
      <w:lvlJc w:val="left"/>
      <w:pPr>
        <w:ind w:left="8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EE271E"/>
    <w:multiLevelType w:val="hybridMultilevel"/>
    <w:tmpl w:val="BB403BB4"/>
    <w:lvl w:ilvl="0" w:tplc="EC02D2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67E0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21F1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2B4C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E464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20E5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CC99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07D1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E670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4381D"/>
    <w:multiLevelType w:val="hybridMultilevel"/>
    <w:tmpl w:val="C3C27484"/>
    <w:lvl w:ilvl="0" w:tplc="5782AD5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C75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E780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80AF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C1F1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27D6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9F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60A9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8A8D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1"/>
    <w:rsid w:val="000564AB"/>
    <w:rsid w:val="0024546D"/>
    <w:rsid w:val="007D0811"/>
    <w:rsid w:val="00B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8290-379B-4258-91F1-FB713F2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08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video/all/discipline-bukhuchet" TargetMode="External"/><Relationship Id="rId13" Type="http://schemas.openxmlformats.org/officeDocument/2006/relationships/hyperlink" Target="https://school.kontur.ru/video/all/discipline-bukhuchet" TargetMode="External"/><Relationship Id="rId18" Type="http://schemas.openxmlformats.org/officeDocument/2006/relationships/hyperlink" Target="https://school.kontur.ru/video/all/discipline-bukhuch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kontur.ru/video/all/discipline-bukhuchet" TargetMode="External"/><Relationship Id="rId12" Type="http://schemas.openxmlformats.org/officeDocument/2006/relationships/hyperlink" Target="https://school.kontur.ru/video/all/discipline-bukhuchet" TargetMode="External"/><Relationship Id="rId17" Type="http://schemas.openxmlformats.org/officeDocument/2006/relationships/hyperlink" Target="https://school.kontur.ru/video/all/discipline-bukhuch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.kontur.ru/video/all/discipline-bukhuch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.kontur.ru/video/all/discipline-bukhuchet" TargetMode="External"/><Relationship Id="rId11" Type="http://schemas.openxmlformats.org/officeDocument/2006/relationships/hyperlink" Target="https://school.kontur.ru/video/all/discipline-bukhuchet" TargetMode="External"/><Relationship Id="rId5" Type="http://schemas.openxmlformats.org/officeDocument/2006/relationships/hyperlink" Target="https://school.kontur.ru/video/all/discipline-bukhuchet" TargetMode="External"/><Relationship Id="rId15" Type="http://schemas.openxmlformats.org/officeDocument/2006/relationships/hyperlink" Target="https://school.kontur.ru/video/all/discipline-bukhuchet" TargetMode="External"/><Relationship Id="rId10" Type="http://schemas.openxmlformats.org/officeDocument/2006/relationships/hyperlink" Target="https://school.kontur.ru/video/all/discipline-bukhuch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.kontur.ru/video/all/discipline-bukhuchet" TargetMode="External"/><Relationship Id="rId14" Type="http://schemas.openxmlformats.org/officeDocument/2006/relationships/hyperlink" Target="https://school.kontur.ru/video/all/discipline-bukhuc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Слабагуз Наталия Аркадьевна</dc:creator>
  <cp:keywords/>
  <cp:lastModifiedBy>Валиахметова Анжелика Юсуповна</cp:lastModifiedBy>
  <cp:revision>6</cp:revision>
  <cp:lastPrinted>2017-09-01T13:45:00Z</cp:lastPrinted>
  <dcterms:created xsi:type="dcterms:W3CDTF">2017-09-01T13:46:00Z</dcterms:created>
  <dcterms:modified xsi:type="dcterms:W3CDTF">2017-09-01T13:57:00Z</dcterms:modified>
</cp:coreProperties>
</file>